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E3" w:rsidRDefault="00F145E3">
      <w:pPr>
        <w:pStyle w:val="ConsPlusTitle"/>
        <w:jc w:val="center"/>
        <w:outlineLvl w:val="0"/>
      </w:pPr>
      <w:bookmarkStart w:id="0" w:name="_GoBack"/>
      <w:bookmarkEnd w:id="0"/>
      <w:r>
        <w:t>МИНИСТЕРСТВО ОБРАЗОВАНИЯ И НАУКИ РОССИЙСКОЙ ФЕДЕРАЦИИ</w:t>
      </w:r>
    </w:p>
    <w:p w:rsidR="00F145E3" w:rsidRDefault="00F145E3">
      <w:pPr>
        <w:pStyle w:val="ConsPlusTitle"/>
        <w:jc w:val="center"/>
      </w:pPr>
    </w:p>
    <w:p w:rsidR="00F145E3" w:rsidRDefault="00F145E3">
      <w:pPr>
        <w:pStyle w:val="ConsPlusTitle"/>
        <w:jc w:val="center"/>
      </w:pPr>
      <w:r>
        <w:t>ПИСЬМО</w:t>
      </w:r>
    </w:p>
    <w:p w:rsidR="00F145E3" w:rsidRDefault="00F145E3">
      <w:pPr>
        <w:pStyle w:val="ConsPlusTitle"/>
        <w:jc w:val="center"/>
      </w:pPr>
      <w:r>
        <w:t>от 5 сентября 2011 г. N МД-1197/06</w:t>
      </w:r>
    </w:p>
    <w:p w:rsidR="00F145E3" w:rsidRDefault="00F145E3">
      <w:pPr>
        <w:pStyle w:val="ConsPlusTitle"/>
        <w:jc w:val="center"/>
      </w:pPr>
    </w:p>
    <w:p w:rsidR="00F145E3" w:rsidRDefault="00F145E3">
      <w:pPr>
        <w:pStyle w:val="ConsPlusTitle"/>
        <w:jc w:val="center"/>
      </w:pPr>
      <w:r>
        <w:t>О КОНЦЕПЦИИ</w:t>
      </w:r>
    </w:p>
    <w:p w:rsidR="00F145E3" w:rsidRDefault="00F145E3">
      <w:pPr>
        <w:pStyle w:val="ConsPlusTitle"/>
        <w:jc w:val="center"/>
      </w:pPr>
      <w:r>
        <w:t>ПРОФИЛАКТИКИ УПОТРЕБЛЕНИЯ ПСИХОАКТИВНЫХ ВЕЩЕСТВ</w:t>
      </w:r>
    </w:p>
    <w:p w:rsidR="00F145E3" w:rsidRDefault="00F145E3">
      <w:pPr>
        <w:pStyle w:val="ConsPlusTitle"/>
        <w:jc w:val="center"/>
      </w:pPr>
      <w:r>
        <w:t>В ОБРАЗОВАТЕЛЬНОЙ СРЕДЕ</w:t>
      </w:r>
    </w:p>
    <w:p w:rsidR="00F145E3" w:rsidRDefault="00F145E3">
      <w:pPr>
        <w:pStyle w:val="ConsPlusNormal"/>
        <w:ind w:firstLine="540"/>
        <w:jc w:val="both"/>
      </w:pPr>
    </w:p>
    <w:p w:rsidR="00F145E3" w:rsidRDefault="00F145E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Стратегией</w:t>
        </w:r>
      </w:hyperlink>
      <w: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690), </w:t>
      </w:r>
      <w:hyperlink r:id="rId6" w:history="1">
        <w:r>
          <w:rPr>
            <w:color w:val="0000FF"/>
          </w:rPr>
          <w:t>Концепцией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</w:t>
      </w:r>
      <w:proofErr w:type="gramEnd"/>
      <w:r>
        <w:t xml:space="preserve"> </w:t>
      </w:r>
      <w:hyperlink r:id="rId7" w:history="1">
        <w:r>
          <w:rPr>
            <w:color w:val="0000FF"/>
          </w:rPr>
          <w:t>Концепцией</w:t>
        </w:r>
      </w:hyperlink>
      <w:r>
        <w:t xml:space="preserve"> осуществления государственной политики противодействия потреблению табака на 2010 - 2015 годы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23 сентября 2010 г. N 1563-р) Министерство образования и науки Российской Федерации: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направляет для использования в работе </w:t>
      </w:r>
      <w:hyperlink w:anchor="P26" w:history="1">
        <w:r>
          <w:rPr>
            <w:color w:val="0000FF"/>
          </w:rPr>
          <w:t>Концепцию</w:t>
        </w:r>
      </w:hyperlink>
      <w:r>
        <w:t xml:space="preserve">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в образовательной среде (далее - Концепция);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рекомендует осуществить комплекс мер по разработке и реализации региональных программ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в образовательной среде в соответствии с </w:t>
      </w:r>
      <w:hyperlink w:anchor="P26" w:history="1">
        <w:r>
          <w:rPr>
            <w:color w:val="0000FF"/>
          </w:rPr>
          <w:t>Концепцией</w:t>
        </w:r>
      </w:hyperlink>
      <w:r>
        <w:t>.</w:t>
      </w:r>
    </w:p>
    <w:p w:rsidR="00F145E3" w:rsidRDefault="00F145E3">
      <w:pPr>
        <w:pStyle w:val="ConsPlusNormal"/>
        <w:ind w:firstLine="540"/>
        <w:jc w:val="both"/>
      </w:pPr>
    </w:p>
    <w:p w:rsidR="00F145E3" w:rsidRDefault="00F145E3">
      <w:pPr>
        <w:pStyle w:val="ConsPlusNormal"/>
        <w:jc w:val="right"/>
      </w:pPr>
      <w:r>
        <w:t>М.В.ДУЛИНОВ</w:t>
      </w:r>
    </w:p>
    <w:p w:rsidR="00F145E3" w:rsidRDefault="00F145E3">
      <w:pPr>
        <w:pStyle w:val="ConsPlusNormal"/>
        <w:jc w:val="right"/>
      </w:pPr>
    </w:p>
    <w:p w:rsidR="00F145E3" w:rsidRDefault="00F145E3">
      <w:pPr>
        <w:pStyle w:val="ConsPlusNormal"/>
        <w:jc w:val="right"/>
      </w:pPr>
    </w:p>
    <w:p w:rsidR="00F145E3" w:rsidRDefault="00F145E3">
      <w:pPr>
        <w:pStyle w:val="ConsPlusNormal"/>
        <w:jc w:val="right"/>
      </w:pPr>
    </w:p>
    <w:p w:rsidR="00F145E3" w:rsidRDefault="00F145E3">
      <w:pPr>
        <w:pStyle w:val="ConsPlusNormal"/>
        <w:jc w:val="right"/>
      </w:pPr>
    </w:p>
    <w:p w:rsidR="00F145E3" w:rsidRDefault="00F145E3">
      <w:pPr>
        <w:pStyle w:val="ConsPlusNormal"/>
        <w:jc w:val="right"/>
      </w:pPr>
    </w:p>
    <w:p w:rsidR="00F145E3" w:rsidRDefault="00F145E3">
      <w:pPr>
        <w:pStyle w:val="ConsPlusNormal"/>
        <w:jc w:val="right"/>
        <w:outlineLvl w:val="0"/>
      </w:pPr>
      <w:r>
        <w:t>Утверждаю</w:t>
      </w:r>
    </w:p>
    <w:p w:rsidR="00F145E3" w:rsidRDefault="00F145E3">
      <w:pPr>
        <w:pStyle w:val="ConsPlusNormal"/>
        <w:jc w:val="right"/>
      </w:pPr>
      <w:r>
        <w:t>Заместитель Министра образования</w:t>
      </w:r>
    </w:p>
    <w:p w:rsidR="00F145E3" w:rsidRDefault="00F145E3">
      <w:pPr>
        <w:pStyle w:val="ConsPlusNormal"/>
        <w:jc w:val="right"/>
      </w:pPr>
      <w:r>
        <w:t>и науки Российской Федерации</w:t>
      </w:r>
    </w:p>
    <w:p w:rsidR="00F145E3" w:rsidRDefault="00F145E3">
      <w:pPr>
        <w:pStyle w:val="ConsPlusNormal"/>
        <w:jc w:val="right"/>
      </w:pPr>
      <w:r>
        <w:t>М.В.ДУЛИНОВ</w:t>
      </w:r>
    </w:p>
    <w:p w:rsidR="00F145E3" w:rsidRDefault="00F145E3">
      <w:pPr>
        <w:pStyle w:val="ConsPlusNormal"/>
        <w:jc w:val="right"/>
      </w:pPr>
      <w:r>
        <w:t>5 сентября 2011 года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Title"/>
        <w:jc w:val="center"/>
      </w:pPr>
      <w:bookmarkStart w:id="1" w:name="P26"/>
      <w:bookmarkEnd w:id="1"/>
      <w:r>
        <w:t>КОНЦЕПЦИЯ</w:t>
      </w:r>
    </w:p>
    <w:p w:rsidR="00F145E3" w:rsidRDefault="00F145E3">
      <w:pPr>
        <w:pStyle w:val="ConsPlusTitle"/>
        <w:jc w:val="center"/>
      </w:pPr>
      <w:r>
        <w:t>ПРОФИЛАКТИКИ УПОТРЕБЛЕНИЯ ПСИХОАКТИВНЫХ ВЕЩЕСТВ</w:t>
      </w:r>
    </w:p>
    <w:p w:rsidR="00F145E3" w:rsidRDefault="00F145E3">
      <w:pPr>
        <w:pStyle w:val="ConsPlusTitle"/>
        <w:jc w:val="center"/>
      </w:pPr>
      <w:r>
        <w:t>В ОБРАЗОВАТЕЛЬНОЙ СРЕДЕ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jc w:val="center"/>
        <w:outlineLvl w:val="1"/>
      </w:pPr>
      <w:r>
        <w:t>ВВЕДЕНИЕ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ind w:firstLine="540"/>
        <w:jc w:val="both"/>
      </w:pPr>
      <w:r>
        <w:t xml:space="preserve">Распространенность употребления </w:t>
      </w:r>
      <w:proofErr w:type="spellStart"/>
      <w:r>
        <w:t>психоактивных</w:t>
      </w:r>
      <w:proofErr w:type="spellEnd"/>
      <w:r>
        <w:t xml:space="preserve">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45,6% (12,3 млн. человек).</w:t>
      </w:r>
      <w:proofErr w:type="gramEnd"/>
    </w:p>
    <w:p w:rsidR="00F145E3" w:rsidRDefault="00F145E3">
      <w:pPr>
        <w:pStyle w:val="ConsPlusNormal"/>
        <w:spacing w:before="220"/>
        <w:ind w:firstLine="540"/>
        <w:jc w:val="both"/>
      </w:pPr>
      <w:r>
        <w:lastRenderedPageBreak/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8 января 1998 г. N 3-ФЗ "О наркотических средствах и психотропных веществах" </w:t>
      </w:r>
      <w:hyperlink r:id="rId9" w:history="1">
        <w:r>
          <w:rPr>
            <w:color w:val="0000FF"/>
          </w:rPr>
          <w:t>(статья 4, пункт 2)</w:t>
        </w:r>
      </w:hyperlink>
      <w:r>
        <w:t xml:space="preserve">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1" w:history="1">
        <w:r>
          <w:rPr>
            <w:color w:val="0000FF"/>
          </w:rPr>
          <w:t>51</w:t>
        </w:r>
      </w:hyperlink>
      <w:r>
        <w:t xml:space="preserve"> Закона Российской Федерации от 10 июля 1992 г. N 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  <w:proofErr w:type="gramEnd"/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</w:t>
      </w:r>
      <w:proofErr w:type="gramEnd"/>
      <w:r>
        <w:t>), и в пределах своей компетенции осуществляющих индивидуальную профилактическую работу с такими несовершеннолетними.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F145E3" w:rsidRDefault="00F145E3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Концепция</w:t>
        </w:r>
      </w:hyperlink>
      <w:r>
        <w:t xml:space="preserve">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 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</w:t>
      </w:r>
      <w:proofErr w:type="gramEnd"/>
      <w:r>
        <w:t xml:space="preserve"> Благодаря </w:t>
      </w:r>
      <w:hyperlink r:id="rId14" w:history="1">
        <w:r>
          <w:rPr>
            <w:color w:val="0000FF"/>
          </w:rPr>
          <w:t>Концепции</w:t>
        </w:r>
      </w:hyperlink>
      <w:r>
        <w:t xml:space="preserve">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</w:t>
      </w:r>
      <w:proofErr w:type="spellStart"/>
      <w:r>
        <w:t>табакокурением</w:t>
      </w:r>
      <w:proofErr w:type="spellEnd"/>
      <w:r>
        <w:t xml:space="preserve">. С одной стороны, профилактическая деятельность ориентируется на дальнейшее усиление и ужесточение </w:t>
      </w:r>
      <w:proofErr w:type="gramStart"/>
      <w:r>
        <w:t>контроля за</w:t>
      </w:r>
      <w:proofErr w:type="gramEnd"/>
      <w:r>
        <w:t xml:space="preserve">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lastRenderedPageBreak/>
        <w:t xml:space="preserve">Указанные социальные тенденции нашли свое отражение в новой Концепции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в образовательной среде (далее - Концепция).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Концепция </w:t>
      </w:r>
      <w:proofErr w:type="gramStart"/>
      <w:r>
        <w:t>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</w:t>
      </w:r>
      <w:proofErr w:type="gramEnd"/>
      <w:r>
        <w:t xml:space="preserve"> на формировании в обществе культуры и ценностей здорового и безопасного образа жизни.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Концепция </w:t>
      </w:r>
      <w:proofErr w:type="gramStart"/>
      <w:r>
        <w:t>развивает и расширяет</w:t>
      </w:r>
      <w:proofErr w:type="gramEnd"/>
      <w:r>
        <w:t xml:space="preserve"> сферу задач, обозначенных в </w:t>
      </w:r>
      <w:hyperlink r:id="rId15" w:history="1">
        <w:r>
          <w:rPr>
            <w:color w:val="0000FF"/>
          </w:rPr>
          <w:t>Концепции</w:t>
        </w:r>
      </w:hyperlink>
      <w:r>
        <w:t xml:space="preserve"> 2000 года, а именно: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>поддерживает и совершенствует</w:t>
      </w:r>
      <w:proofErr w:type="gramEnd"/>
      <w:r>
        <w:t xml:space="preserve">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выделяет единые критерии и индикаторы для оценки профилактической деятельности в образовательной среде.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 xml:space="preserve">Одновременно Концепция развивает основные положения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690), </w:t>
      </w:r>
      <w:hyperlink r:id="rId17" w:history="1">
        <w:r>
          <w:rPr>
            <w:color w:val="0000FF"/>
          </w:rPr>
          <w:t>Концепции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</w:t>
      </w:r>
      <w:proofErr w:type="gramEnd"/>
      <w:r>
        <w:t xml:space="preserve">), а также </w:t>
      </w:r>
      <w:hyperlink r:id="rId18" w:history="1">
        <w:r>
          <w:rPr>
            <w:color w:val="0000FF"/>
          </w:rPr>
          <w:t>Концепции</w:t>
        </w:r>
      </w:hyperlink>
      <w:r>
        <w:t xml:space="preserve"> осуществления государственной политики противодействия потреблению табака на 2010 - 2015 годы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23 сентября 2010 г. N 1563-р), в части профилактики наркомании, алкоголизма и </w:t>
      </w:r>
      <w:proofErr w:type="spellStart"/>
      <w:r>
        <w:t>табакокурения</w:t>
      </w:r>
      <w:proofErr w:type="spellEnd"/>
      <w:r>
        <w:t>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совместно с </w:t>
      </w:r>
      <w:proofErr w:type="spellStart"/>
      <w:r>
        <w:t>Рособрнадзором</w:t>
      </w:r>
      <w:proofErr w:type="spellEnd"/>
      <w:r>
        <w:t xml:space="preserve">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  <w:proofErr w:type="gramEnd"/>
    </w:p>
    <w:p w:rsidR="00F145E3" w:rsidRDefault="00F145E3">
      <w:pPr>
        <w:pStyle w:val="ConsPlusNormal"/>
        <w:spacing w:before="220"/>
        <w:ind w:firstLine="540"/>
        <w:jc w:val="both"/>
      </w:pPr>
      <w: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</w:t>
      </w:r>
      <w:proofErr w:type="gramStart"/>
      <w:r>
        <w:t>дств пр</w:t>
      </w:r>
      <w:proofErr w:type="gramEnd"/>
      <w:r>
        <w:t>офилактической деятельности, выполняет определенные организационно-методическую и регламентирующую функции.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jc w:val="center"/>
        <w:outlineLvl w:val="1"/>
      </w:pPr>
      <w:r>
        <w:t>ОСНОВНАЯ ЧАСТЬ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jc w:val="center"/>
        <w:outlineLvl w:val="2"/>
      </w:pPr>
      <w:r>
        <w:t>Цели, задачи и принципы профилактики употребления ПАВ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ind w:firstLine="540"/>
        <w:jc w:val="both"/>
      </w:pPr>
      <w: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  <w:proofErr w:type="gramEnd"/>
    </w:p>
    <w:p w:rsidR="00F145E3" w:rsidRDefault="00F145E3">
      <w:pPr>
        <w:pStyle w:val="ConsPlusNormal"/>
        <w:spacing w:before="220"/>
        <w:ind w:firstLine="540"/>
        <w:jc w:val="both"/>
      </w:pPr>
      <w:r>
        <w:t>Задачами профилактики зависимости от ПАВ в образовательной среде являются: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развитие ресурсов, обеспечивающих снижение риска употребления ПАВ среди обучающихся, воспитанников: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</w:t>
      </w:r>
      <w:proofErr w:type="spellStart"/>
      <w:r>
        <w:t>микросоциальном</w:t>
      </w:r>
      <w:proofErr w:type="spellEnd"/>
      <w:r>
        <w:t xml:space="preserve"> уровне как влияние ближайшего окружения. </w:t>
      </w:r>
      <w:proofErr w:type="gramStart"/>
      <w:r>
        <w:t xml:space="preserve">К социальным </w:t>
      </w:r>
      <w:r>
        <w:lastRenderedPageBreak/>
        <w:t>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(досуговые учреждения, социально-психологические службы);</w:t>
      </w:r>
      <w:proofErr w:type="gramEnd"/>
      <w:r>
        <w:t xml:space="preserve">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Организация профилактической работы в образовательной среде осуществляется на основе следующих принципов.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 xml:space="preserve"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</w:t>
      </w:r>
      <w:proofErr w:type="spellStart"/>
      <w:r>
        <w:t>межпрофессиональное</w:t>
      </w:r>
      <w:proofErr w:type="spellEnd"/>
      <w:r>
        <w:t xml:space="preserve">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</w:t>
      </w:r>
      <w:proofErr w:type="gramEnd"/>
      <w:r>
        <w:t>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</w:t>
      </w:r>
      <w:proofErr w:type="gramStart"/>
      <w:r>
        <w:t>методические подходы</w:t>
      </w:r>
      <w:proofErr w:type="gramEnd"/>
      <w:r>
        <w:t xml:space="preserve"> и конкретные мероприятия.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jc w:val="center"/>
        <w:outlineLvl w:val="2"/>
      </w:pPr>
      <w:r>
        <w:t>Структура организации профилактической деятельности</w:t>
      </w:r>
    </w:p>
    <w:p w:rsidR="00F145E3" w:rsidRDefault="00F145E3">
      <w:pPr>
        <w:pStyle w:val="ConsPlusNormal"/>
        <w:jc w:val="center"/>
      </w:pPr>
      <w:r>
        <w:t>в образовательной среде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ind w:firstLine="540"/>
        <w:jc w:val="both"/>
      </w:pPr>
      <w:r>
        <w:t>Одним из социальных институтов, реализующих профилактическую деятельность, являются образовательные учреждения.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 xml:space="preserve"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</w:t>
      </w:r>
      <w:proofErr w:type="spellStart"/>
      <w:r>
        <w:t>взаимодополнения</w:t>
      </w:r>
      <w:proofErr w:type="spellEnd"/>
      <w:r>
        <w:t xml:space="preserve">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группы).</w:t>
      </w:r>
      <w:proofErr w:type="gramEnd"/>
    </w:p>
    <w:p w:rsidR="00F145E3" w:rsidRDefault="00F145E3">
      <w:pPr>
        <w:pStyle w:val="ConsPlusNormal"/>
        <w:spacing w:before="220"/>
        <w:ind w:firstLine="540"/>
        <w:jc w:val="both"/>
      </w:pPr>
      <w:r>
        <w:t>Реализация задач профилактики употребления ПАВ в образовательной среде осуществляется на следующих уровнях.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</w:t>
      </w:r>
      <w:proofErr w:type="gramStart"/>
      <w:r>
        <w:t>обеспечивает формирование единых механизмов реализации профилактического направления в масштабах общества и создает</w:t>
      </w:r>
      <w:proofErr w:type="gramEnd"/>
      <w:r>
        <w:t xml:space="preserve">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  <w:proofErr w:type="gramEnd"/>
    </w:p>
    <w:p w:rsidR="00F145E3" w:rsidRDefault="00F145E3">
      <w:pPr>
        <w:pStyle w:val="ConsPlusNormal"/>
        <w:spacing w:before="220"/>
        <w:ind w:firstLine="540"/>
        <w:jc w:val="both"/>
      </w:pPr>
      <w:r>
        <w:t>Оба структурных уровня тесно взаимосвязаны.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</w:t>
      </w:r>
      <w:r>
        <w:lastRenderedPageBreak/>
        <w:t>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Первичная профилактика </w:t>
      </w:r>
      <w:proofErr w:type="gramStart"/>
      <w:r>
        <w:t>является приоритетным направлением превентивной деятельности в образовательной среде и реализуется</w:t>
      </w:r>
      <w:proofErr w:type="gramEnd"/>
      <w:r>
        <w:t xml:space="preserve">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F145E3" w:rsidRDefault="00F145E3">
      <w:pPr>
        <w:pStyle w:val="ConsPlusNormal"/>
        <w:ind w:firstLine="540"/>
        <w:jc w:val="both"/>
      </w:pPr>
    </w:p>
    <w:p w:rsidR="00F145E3" w:rsidRDefault="00F145E3">
      <w:pPr>
        <w:pStyle w:val="ConsPlusNormal"/>
        <w:jc w:val="center"/>
        <w:outlineLvl w:val="2"/>
      </w:pPr>
      <w:r>
        <w:t>Технологии профилактики употребления ПАВ</w:t>
      </w:r>
    </w:p>
    <w:p w:rsidR="00F145E3" w:rsidRDefault="00F145E3">
      <w:pPr>
        <w:pStyle w:val="ConsPlusNormal"/>
        <w:jc w:val="center"/>
      </w:pPr>
      <w:r>
        <w:t>в образовательной среде</w:t>
      </w:r>
    </w:p>
    <w:p w:rsidR="00F145E3" w:rsidRDefault="00F145E3">
      <w:pPr>
        <w:pStyle w:val="ConsPlusNormal"/>
        <w:ind w:firstLine="540"/>
        <w:jc w:val="both"/>
      </w:pPr>
    </w:p>
    <w:p w:rsidR="00F145E3" w:rsidRDefault="00F145E3">
      <w:pPr>
        <w:pStyle w:val="ConsPlusNormal"/>
        <w:ind w:firstLine="540"/>
        <w:jc w:val="both"/>
      </w:pPr>
      <w: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  <w:proofErr w:type="gramEnd"/>
    </w:p>
    <w:p w:rsidR="00F145E3" w:rsidRDefault="00F145E3">
      <w:pPr>
        <w:pStyle w:val="ConsPlusNormal"/>
        <w:spacing w:before="220"/>
        <w:ind w:firstLine="540"/>
        <w:jc w:val="both"/>
      </w:pPr>
      <w:r>
        <w:t>Социальные технологии реализуют следующие направления воздействия: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организационно-досуговое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</w:t>
      </w:r>
      <w:proofErr w:type="gramStart"/>
      <w:r>
        <w:t>к</w:t>
      </w:r>
      <w:proofErr w:type="gramEnd"/>
      <w:r>
        <w:t xml:space="preserve"> ПАВ, а также на развитие личностных ресурсов, обеспечивающих эффективную социальную адаптацию.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</w:t>
      </w:r>
      <w:r>
        <w:lastRenderedPageBreak/>
        <w:t>целенаправленное системное воздействие на адресные группы профилактики.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>Важное значение</w:t>
      </w:r>
      <w:proofErr w:type="gramEnd"/>
      <w:r>
        <w:t xml:space="preserve">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</w:t>
      </w:r>
      <w:proofErr w:type="spellStart"/>
      <w:r>
        <w:t>психокоррекционный</w:t>
      </w:r>
      <w:proofErr w:type="spellEnd"/>
      <w:r>
        <w:t xml:space="preserve"> тренинг.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jc w:val="center"/>
        <w:outlineLvl w:val="2"/>
      </w:pPr>
      <w:r>
        <w:t xml:space="preserve">Педагогическая профилактика как </w:t>
      </w:r>
      <w:proofErr w:type="gramStart"/>
      <w:r>
        <w:t>основной</w:t>
      </w:r>
      <w:proofErr w:type="gramEnd"/>
      <w:r>
        <w:t xml:space="preserve"> структурный</w:t>
      </w:r>
    </w:p>
    <w:p w:rsidR="00F145E3" w:rsidRDefault="00F145E3">
      <w:pPr>
        <w:pStyle w:val="ConsPlusNormal"/>
        <w:jc w:val="center"/>
      </w:pPr>
      <w:r>
        <w:t>и содержательный компонент системы профилактики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ind w:firstLine="540"/>
        <w:jc w:val="both"/>
      </w:pPr>
      <w:r>
        <w:t>Основным структурным и содержательным компонентом системы профилактики употребления ПАВ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lastRenderedPageBreak/>
        <w:t>Выделяются два основных направления педагогической профилактики: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создание благоприятных условий для эффективной социальной адаптации.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</w:t>
      </w:r>
      <w:proofErr w:type="spellStart"/>
      <w:r>
        <w:t>тренинговые</w:t>
      </w:r>
      <w:proofErr w:type="spellEnd"/>
      <w:r>
        <w:t xml:space="preserve">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</w:t>
      </w:r>
      <w:proofErr w:type="spellStart"/>
      <w:r>
        <w:t>тренинговых</w:t>
      </w:r>
      <w:proofErr w:type="spellEnd"/>
      <w:r>
        <w:t xml:space="preserve">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</w:t>
      </w:r>
      <w:proofErr w:type="gramStart"/>
      <w:r>
        <w:t>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  <w:proofErr w:type="gramEnd"/>
    </w:p>
    <w:p w:rsidR="00F145E3" w:rsidRDefault="00F145E3">
      <w:pPr>
        <w:pStyle w:val="ConsPlusNormal"/>
        <w:spacing w:before="220"/>
        <w:ind w:firstLine="540"/>
        <w:jc w:val="both"/>
      </w:pPr>
      <w:r>
        <w:t>Основными условиями организации педагогической профилактики являются: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безопасность: тщательный отбор информации и форм воздействия на несовершеннолетнего </w:t>
      </w:r>
      <w:r>
        <w:lastRenderedPageBreak/>
        <w:t xml:space="preserve">для предотвращения провоцирования интереса </w:t>
      </w:r>
      <w:proofErr w:type="gramStart"/>
      <w:r>
        <w:t>к</w:t>
      </w:r>
      <w:proofErr w:type="gramEnd"/>
      <w:r>
        <w:t xml:space="preserve"> ПАВ;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jc w:val="center"/>
        <w:outlineLvl w:val="2"/>
      </w:pPr>
      <w:r>
        <w:t>Оценка эффективности профилактики употребления ПАВ</w:t>
      </w:r>
    </w:p>
    <w:p w:rsidR="00F145E3" w:rsidRDefault="00F145E3">
      <w:pPr>
        <w:pStyle w:val="ConsPlusNormal"/>
        <w:jc w:val="center"/>
      </w:pPr>
      <w:r>
        <w:t>в образовательной среде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ind w:firstLine="540"/>
        <w:jc w:val="both"/>
      </w:pPr>
      <w:r>
        <w:t xml:space="preserve">Эффективность </w:t>
      </w:r>
      <w:proofErr w:type="gramStart"/>
      <w:r>
        <w:t>является важной интегральной характеристикой достигнутых результатов профилактики в образовательной среде и отражает</w:t>
      </w:r>
      <w:proofErr w:type="gramEnd"/>
      <w:r>
        <w:t xml:space="preserve">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диагностики - определение сферы и характера изменений, вызванных профилактическими воздействиями;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</w:t>
      </w:r>
      <w:proofErr w:type="gramEnd"/>
      <w:r>
        <w:t xml:space="preserve"> изменения в динамике численности обучающихся, воспитанников, употребляющих ПАВ.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jc w:val="center"/>
        <w:outlineLvl w:val="2"/>
      </w:pPr>
      <w:r>
        <w:t>Индикаторы профилактической деятельности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ind w:firstLine="540"/>
        <w:jc w:val="both"/>
      </w:pPr>
      <w:r>
        <w:t>Используются следующие основные направления формирования индикаторов.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 xml:space="preserve">Первая группа индикаторов связана с процессом реализации профилактической деятельности: показатели, характеризующие </w:t>
      </w:r>
      <w:proofErr w:type="spellStart"/>
      <w:r>
        <w:t>сформированность</w:t>
      </w:r>
      <w:proofErr w:type="spellEnd"/>
      <w:r>
        <w:t xml:space="preserve"> и действенность единого профилактического пространства (</w:t>
      </w:r>
      <w:proofErr w:type="spellStart"/>
      <w:r>
        <w:t>скоординированность</w:t>
      </w:r>
      <w:proofErr w:type="spellEnd"/>
      <w:r>
        <w:t xml:space="preserve"> действий всех субъектов профилактики, число образовательных учреждений, реализующих первичную профилактику на постоянной </w:t>
      </w:r>
      <w:r>
        <w:lastRenderedPageBreak/>
        <w:t>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  <w:proofErr w:type="gramEnd"/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</w:t>
      </w:r>
      <w:proofErr w:type="gramStart"/>
      <w:r>
        <w:t>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  <w:proofErr w:type="gramEnd"/>
    </w:p>
    <w:p w:rsidR="00F145E3" w:rsidRDefault="00F145E3">
      <w:pPr>
        <w:pStyle w:val="ConsPlusNormal"/>
        <w:spacing w:before="220"/>
        <w:ind w:firstLine="540"/>
        <w:jc w:val="both"/>
      </w:pPr>
      <w: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При организации оценки эффективности профилактики в образовательной среде соблюдаются следующие требования: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Оценка эффективности может быть внутренней и внешней.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Внешняя экспертная оценка эффективности профилактики является обязательным компонентом общей оценки </w:t>
      </w:r>
      <w:proofErr w:type="spellStart"/>
      <w:r>
        <w:t>здоровьесберегающей</w:t>
      </w:r>
      <w:proofErr w:type="spellEnd"/>
      <w:r>
        <w:t xml:space="preserve"> деятельности образовательного учреждения.</w:t>
      </w:r>
    </w:p>
    <w:p w:rsidR="00F145E3" w:rsidRDefault="00F145E3">
      <w:pPr>
        <w:pStyle w:val="ConsPlusNormal"/>
        <w:ind w:firstLine="540"/>
        <w:jc w:val="both"/>
      </w:pPr>
    </w:p>
    <w:p w:rsidR="00F145E3" w:rsidRDefault="00F145E3">
      <w:pPr>
        <w:pStyle w:val="ConsPlusNormal"/>
        <w:jc w:val="center"/>
        <w:outlineLvl w:val="1"/>
      </w:pPr>
      <w:r>
        <w:t>ЗАКЛЮЧЕНИЕ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ind w:firstLine="540"/>
        <w:jc w:val="both"/>
      </w:pPr>
      <w: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lastRenderedPageBreak/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В Концепции оценка эффективности </w:t>
      </w:r>
      <w:proofErr w:type="gramStart"/>
      <w:r>
        <w:t>определяется существенной интегральной характеристикой достигнутых результатов профилактики в образовательной среде и отражает</w:t>
      </w:r>
      <w:proofErr w:type="gramEnd"/>
      <w:r>
        <w:t xml:space="preserve">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</w:t>
      </w:r>
      <w:proofErr w:type="spellStart"/>
      <w:r>
        <w:t>здоровьесберегающую</w:t>
      </w:r>
      <w:proofErr w:type="spellEnd"/>
      <w:r>
        <w:t xml:space="preserve">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jc w:val="center"/>
        <w:outlineLvl w:val="1"/>
      </w:pPr>
      <w:r>
        <w:t>ГЛОССАРИЙ</w:t>
      </w:r>
    </w:p>
    <w:p w:rsidR="00F145E3" w:rsidRDefault="00F145E3">
      <w:pPr>
        <w:pStyle w:val="ConsPlusNormal"/>
        <w:jc w:val="center"/>
      </w:pPr>
    </w:p>
    <w:p w:rsidR="00F145E3" w:rsidRDefault="00F145E3">
      <w:pPr>
        <w:pStyle w:val="ConsPlusNormal"/>
        <w:ind w:firstLine="540"/>
        <w:jc w:val="both"/>
      </w:pPr>
      <w: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spellStart"/>
      <w:r>
        <w:t>Психоактивные</w:t>
      </w:r>
      <w:proofErr w:type="spellEnd"/>
      <w:r>
        <w:t xml:space="preserve">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</w:t>
      </w:r>
      <w:proofErr w:type="spellStart"/>
      <w:r>
        <w:t>никотиносодержащие</w:t>
      </w:r>
      <w:proofErr w:type="spellEnd"/>
      <w:r>
        <w:t xml:space="preserve"> вещества и другие средства и вещества).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Употребление </w:t>
      </w:r>
      <w:proofErr w:type="spellStart"/>
      <w:r>
        <w:t>психоактивных</w:t>
      </w:r>
      <w:proofErr w:type="spellEnd"/>
      <w:r>
        <w:t xml:space="preserve"> веществ - первичная проба, экспериментирование с приемом отдельных средств (наркотики, алкоголь, </w:t>
      </w:r>
      <w:proofErr w:type="spellStart"/>
      <w:r>
        <w:t>никотиносодержащие</w:t>
      </w:r>
      <w:proofErr w:type="spellEnd"/>
      <w:r>
        <w:t xml:space="preserve">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 xml:space="preserve">Профилактика употребления </w:t>
      </w:r>
      <w:proofErr w:type="spellStart"/>
      <w:r>
        <w:t>психоактивных</w:t>
      </w:r>
      <w:proofErr w:type="spellEnd"/>
      <w:r>
        <w:t xml:space="preserve">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Наркотики - ПАВ, включенные в официальный список наркотических средств.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lastRenderedPageBreak/>
        <w:t xml:space="preserve">Группа риска злоупотребления </w:t>
      </w:r>
      <w:proofErr w:type="spellStart"/>
      <w:r>
        <w:t>психоактивными</w:t>
      </w:r>
      <w:proofErr w:type="spellEnd"/>
      <w:r>
        <w:t xml:space="preserve"> веществами - группа детей, подростков и молодежи, выделенная на основании набора социально-демографических, личностных, психологических и </w:t>
      </w:r>
      <w:proofErr w:type="spellStart"/>
      <w:r>
        <w:t>соматофизических</w:t>
      </w:r>
      <w:proofErr w:type="spellEnd"/>
      <w:r>
        <w:t xml:space="preserve">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лишенные родительского попечения, ведущие безнадзорный образ жизни, не имеющие постоянного места жительства;</w:t>
      </w:r>
    </w:p>
    <w:p w:rsidR="00F145E3" w:rsidRDefault="00F145E3">
      <w:pPr>
        <w:pStyle w:val="ConsPlusNormal"/>
        <w:spacing w:before="220"/>
        <w:ind w:firstLine="540"/>
        <w:jc w:val="both"/>
      </w:pPr>
      <w:proofErr w:type="gramStart"/>
      <w:r>
        <w:t>экспериментирующие</w:t>
      </w:r>
      <w:proofErr w:type="gramEnd"/>
      <w:r>
        <w:t xml:space="preserve"> с пробами алкогольсодержащих средств, наркотических веществ и различных ПАВ;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F145E3" w:rsidRDefault="00F145E3">
      <w:pPr>
        <w:pStyle w:val="ConsPlusNormal"/>
        <w:spacing w:before="220"/>
        <w:ind w:firstLine="540"/>
        <w:jc w:val="both"/>
      </w:pPr>
      <w:r>
        <w:t>Потребители наркотиков - лица, приобретающие наркотические средства или психотропные вещества без назначения врача.</w:t>
      </w:r>
    </w:p>
    <w:p w:rsidR="00F145E3" w:rsidRDefault="00F145E3">
      <w:pPr>
        <w:pStyle w:val="ConsPlusNormal"/>
        <w:ind w:firstLine="540"/>
        <w:jc w:val="both"/>
      </w:pPr>
    </w:p>
    <w:p w:rsidR="00F145E3" w:rsidRDefault="00F145E3">
      <w:pPr>
        <w:pStyle w:val="ConsPlusNormal"/>
        <w:ind w:firstLine="540"/>
        <w:jc w:val="both"/>
      </w:pPr>
    </w:p>
    <w:p w:rsidR="00F145E3" w:rsidRDefault="00F145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E47" w:rsidRDefault="009E3E47"/>
    <w:sectPr w:rsidR="009E3E47" w:rsidSect="0076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3"/>
    <w:rsid w:val="009E3E47"/>
    <w:rsid w:val="00F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5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5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C7A64CF1CD166A7A8124D72DC050AE0AAC150993CC2302F87639174REm1P" TargetMode="External"/><Relationship Id="rId13" Type="http://schemas.openxmlformats.org/officeDocument/2006/relationships/hyperlink" Target="consultantplus://offline/ref=D0CC7A64CF1CD166A7A81B5475DC050AE1A1CE5F9130C2302F87639174E1702D57A8211EF137CCE8R5mBP" TargetMode="External"/><Relationship Id="rId18" Type="http://schemas.openxmlformats.org/officeDocument/2006/relationships/hyperlink" Target="consultantplus://offline/ref=D0CC7A64CF1CD166A7A8124D72DC050AE3A2C25B9338C2302F87639174E1702D57A8211EF137CCE8R5m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CC7A64CF1CD166A7A8124D72DC050AE3A2C25B9338C2302F87639174E1702D57A8211EF137CCE8R5m8P" TargetMode="External"/><Relationship Id="rId12" Type="http://schemas.openxmlformats.org/officeDocument/2006/relationships/hyperlink" Target="consultantplus://offline/ref=D0CC7A64CF1CD166A7A8124D72DC050AE0A3C0519031C2302F87639174E1702D57A8211EF137CDEDR5mAP" TargetMode="External"/><Relationship Id="rId17" Type="http://schemas.openxmlformats.org/officeDocument/2006/relationships/hyperlink" Target="consultantplus://offline/ref=D0CC7A64CF1CD166A7A8124D72DC050AEBA4C55B96329F3A27DE6F9373EE2F3A50E12D1FF137CCREm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CC7A64CF1CD166A7A8124D72DC050AE0ABC65D953BC2302F87639174E1702D57A8211EF137CCE8R5mB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C7A64CF1CD166A7A8124D72DC050AEBA4C55B96329F3A27DE6F9373EE2F3A50E12D1FF137CCREm1P" TargetMode="External"/><Relationship Id="rId11" Type="http://schemas.openxmlformats.org/officeDocument/2006/relationships/hyperlink" Target="consultantplus://offline/ref=D0CC7A64CF1CD166A7A8124D72DC050AE3A1C05F903EC2302F87639174E1702D57A8211EF137C9E0R5mFP" TargetMode="External"/><Relationship Id="rId5" Type="http://schemas.openxmlformats.org/officeDocument/2006/relationships/hyperlink" Target="consultantplus://offline/ref=D0CC7A64CF1CD166A7A8124D72DC050AE0ABC65D953BC2302F87639174E1702D57A8211EF137CCE8R5mBP" TargetMode="External"/><Relationship Id="rId15" Type="http://schemas.openxmlformats.org/officeDocument/2006/relationships/hyperlink" Target="consultantplus://offline/ref=D0CC7A64CF1CD166A7A81B5475DC050AE1A1CE5F9130C2302F87639174E1702D57A8211EF137CCE8R5mBP" TargetMode="External"/><Relationship Id="rId10" Type="http://schemas.openxmlformats.org/officeDocument/2006/relationships/hyperlink" Target="consultantplus://offline/ref=D0CC7A64CF1CD166A7A8124D72DC050AE3A1C05F903EC2302F87639174E1702D57A8211EF137CFE1R5mC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C7A64CF1CD166A7A8124D72DC050AE0AAC150993CC2302F87639174E1702D57A8211EF137CCEDR5m0P" TargetMode="External"/><Relationship Id="rId14" Type="http://schemas.openxmlformats.org/officeDocument/2006/relationships/hyperlink" Target="consultantplus://offline/ref=D0CC7A64CF1CD166A7A81B5475DC050AE1A1CE5F9130C2302F87639174E1702D57A8211EF137CCE8R5m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2018-03-29T15:38:00Z</dcterms:created>
  <dcterms:modified xsi:type="dcterms:W3CDTF">2018-03-29T15:38:00Z</dcterms:modified>
</cp:coreProperties>
</file>